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A751F" w14:textId="4A055748" w:rsidR="00D479A3" w:rsidRPr="00646A0A" w:rsidRDefault="00D479A3" w:rsidP="00373D14">
      <w:pPr>
        <w:pStyle w:val="Heading2"/>
        <w:tabs>
          <w:tab w:val="num" w:pos="720"/>
        </w:tabs>
        <w:spacing w:before="60" w:line="240" w:lineRule="auto"/>
        <w:jc w:val="both"/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</w:pPr>
      <w:bookmarkStart w:id="0" w:name="_Toc135034719"/>
      <w:r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Anexa </w:t>
      </w:r>
      <w:r w:rsidR="00E95562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>9</w:t>
      </w:r>
      <w:r w:rsidR="00373D14"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: </w:t>
      </w:r>
      <w:r w:rsidRPr="00646A0A"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  <w:t>Cerințe DNSH</w:t>
      </w:r>
    </w:p>
    <w:bookmarkEnd w:id="0"/>
    <w:p w14:paraId="1C5C14B5" w14:textId="4C5B741E" w:rsidR="008A39E5" w:rsidRPr="000734A2" w:rsidRDefault="008A39E5" w:rsidP="000734A2">
      <w:pPr>
        <w:spacing w:before="60" w:after="0" w:line="240" w:lineRule="auto"/>
        <w:rPr>
          <w:rFonts w:cstheme="minorHAnsi"/>
          <w:b/>
          <w:bCs/>
          <w:i/>
          <w:iCs/>
          <w:color w:val="002060"/>
        </w:rPr>
      </w:pPr>
    </w:p>
    <w:tbl>
      <w:tblPr>
        <w:tblStyle w:val="TableGrid"/>
        <w:tblpPr w:leftFromText="181" w:rightFromText="181" w:vertAnchor="text" w:tblpY="1"/>
        <w:tblOverlap w:val="never"/>
        <w:tblW w:w="4989" w:type="pct"/>
        <w:tblLayout w:type="fixed"/>
        <w:tblLook w:val="04A0" w:firstRow="1" w:lastRow="0" w:firstColumn="1" w:lastColumn="0" w:noHBand="0" w:noVBand="1"/>
      </w:tblPr>
      <w:tblGrid>
        <w:gridCol w:w="2547"/>
        <w:gridCol w:w="6446"/>
        <w:gridCol w:w="1620"/>
        <w:gridCol w:w="2284"/>
        <w:gridCol w:w="3824"/>
        <w:gridCol w:w="4154"/>
      </w:tblGrid>
      <w:tr w:rsidR="00D479A3" w:rsidRPr="00646A0A" w14:paraId="790287A6" w14:textId="77777777" w:rsidTr="00DE53E5">
        <w:trPr>
          <w:trHeight w:val="667"/>
          <w:tblHeader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113352F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1" w:name="_Hlk131510344"/>
            <w:r w:rsidRPr="00646A0A">
              <w:rPr>
                <w:rFonts w:cstheme="minorHAnsi"/>
                <w:b/>
                <w:bCs/>
                <w:color w:val="002060"/>
              </w:rPr>
              <w:t>Cerințe DNSH/SEA și integrarea cerințelor de Imunizare la schimbările climatice aplicabile proiectelor finanțate din Programul Sănătate</w:t>
            </w:r>
          </w:p>
        </w:tc>
      </w:tr>
      <w:tr w:rsidR="00D479A3" w:rsidRPr="00646A0A" w14:paraId="73AB3446" w14:textId="77777777" w:rsidTr="00610294">
        <w:trPr>
          <w:trHeight w:val="1159"/>
          <w:tblHeader/>
        </w:trPr>
        <w:tc>
          <w:tcPr>
            <w:tcW w:w="610" w:type="pct"/>
            <w:shd w:val="clear" w:color="auto" w:fill="F7CAAC" w:themeFill="accent2" w:themeFillTint="66"/>
            <w:vAlign w:val="center"/>
          </w:tcPr>
          <w:p w14:paraId="711AD4C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2" w:name="_Hlk129345413"/>
            <w:r w:rsidRPr="00646A0A">
              <w:rPr>
                <w:rFonts w:cstheme="minorHAnsi"/>
                <w:b/>
                <w:bCs/>
                <w:color w:val="002060"/>
              </w:rPr>
              <w:t>Obiective DNSH</w:t>
            </w:r>
          </w:p>
        </w:tc>
        <w:tc>
          <w:tcPr>
            <w:tcW w:w="1544" w:type="pct"/>
            <w:shd w:val="clear" w:color="auto" w:fill="F7CAAC" w:themeFill="accent2" w:themeFillTint="66"/>
            <w:vAlign w:val="center"/>
          </w:tcPr>
          <w:p w14:paraId="2D62B31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Cerințe</w:t>
            </w:r>
          </w:p>
        </w:tc>
        <w:tc>
          <w:tcPr>
            <w:tcW w:w="388" w:type="pct"/>
            <w:shd w:val="clear" w:color="auto" w:fill="F7CAAC" w:themeFill="accent2" w:themeFillTint="66"/>
            <w:vAlign w:val="center"/>
          </w:tcPr>
          <w:p w14:paraId="3E7D1B2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Tipologie cerință</w:t>
            </w:r>
          </w:p>
        </w:tc>
        <w:tc>
          <w:tcPr>
            <w:tcW w:w="547" w:type="pct"/>
            <w:shd w:val="clear" w:color="auto" w:fill="F7CAAC" w:themeFill="accent2" w:themeFillTint="66"/>
            <w:vAlign w:val="center"/>
          </w:tcPr>
          <w:p w14:paraId="6087579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Mod de îndeplinire la depunerea cererii de finanțare</w:t>
            </w:r>
          </w:p>
        </w:tc>
        <w:tc>
          <w:tcPr>
            <w:tcW w:w="916" w:type="pct"/>
            <w:shd w:val="clear" w:color="auto" w:fill="F7CAAC" w:themeFill="accent2" w:themeFillTint="66"/>
            <w:vAlign w:val="center"/>
          </w:tcPr>
          <w:p w14:paraId="433762EA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Monitorizarea îndeplinirii măsurii pe parcursul implementării proiectului</w:t>
            </w:r>
          </w:p>
        </w:tc>
        <w:tc>
          <w:tcPr>
            <w:tcW w:w="995" w:type="pct"/>
            <w:shd w:val="clear" w:color="auto" w:fill="F7CAAC" w:themeFill="accent2" w:themeFillTint="66"/>
            <w:vAlign w:val="center"/>
          </w:tcPr>
          <w:p w14:paraId="3EDA93E8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Legislație</w:t>
            </w:r>
          </w:p>
          <w:p w14:paraId="6269108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i/>
                <w:iCs/>
                <w:color w:val="002060"/>
              </w:rPr>
            </w:pPr>
            <w:r w:rsidRPr="00646A0A">
              <w:rPr>
                <w:rFonts w:cstheme="minorHAnsi"/>
                <w:i/>
                <w:iCs/>
                <w:color w:val="002060"/>
              </w:rPr>
              <w:t>(*legislația prezentată nu este exhaustivă)</w:t>
            </w:r>
          </w:p>
        </w:tc>
      </w:tr>
      <w:tr w:rsidR="00474080" w:rsidRPr="00646A0A" w14:paraId="529B653B" w14:textId="77777777" w:rsidTr="00610294">
        <w:tc>
          <w:tcPr>
            <w:tcW w:w="610" w:type="pct"/>
            <w:vAlign w:val="center"/>
          </w:tcPr>
          <w:p w14:paraId="0A015499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3" w:name="_Hlk129340592"/>
            <w:r w:rsidRPr="00646A0A">
              <w:rPr>
                <w:rFonts w:cstheme="minorHAnsi"/>
                <w:b/>
                <w:bCs/>
                <w:color w:val="002060"/>
              </w:rPr>
              <w:t>Atenuarea schimbărilor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36BED919" w14:textId="422D95EE" w:rsidR="00474080" w:rsidRPr="00474080" w:rsidRDefault="00474080" w:rsidP="00474080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</w:t>
            </w:r>
            <w:r w:rsidR="00642913">
              <w:rPr>
                <w:rFonts w:cstheme="minorHAnsi"/>
                <w:color w:val="002060"/>
              </w:rPr>
              <w:t>ă</w:t>
            </w:r>
            <w:r>
              <w:rPr>
                <w:rFonts w:cstheme="minorHAnsi"/>
                <w:color w:val="002060"/>
              </w:rPr>
              <w:t xml:space="preserve"> (prezentul apel </w:t>
            </w:r>
            <w:r w:rsidR="00642913">
              <w:rPr>
                <w:rFonts w:cstheme="minorHAnsi"/>
                <w:color w:val="002060"/>
              </w:rPr>
              <w:t>vizează</w:t>
            </w:r>
            <w:r>
              <w:rPr>
                <w:rFonts w:cstheme="minorHAnsi"/>
                <w:color w:val="002060"/>
              </w:rPr>
              <w:t xml:space="preserve"> </w:t>
            </w:r>
            <w:r w:rsidR="00642913">
              <w:rPr>
                <w:rFonts w:cstheme="minorHAnsi"/>
                <w:color w:val="002060"/>
              </w:rPr>
              <w:t>exclusiv</w:t>
            </w:r>
            <w:r>
              <w:rPr>
                <w:rFonts w:cstheme="minorHAnsi"/>
                <w:color w:val="002060"/>
              </w:rPr>
              <w:t xml:space="preserve"> dotarea cu echipamente medicale</w:t>
            </w:r>
            <w:r w:rsidR="00642913">
              <w:rPr>
                <w:rFonts w:cstheme="minorHAnsi"/>
                <w:color w:val="002060"/>
              </w:rPr>
              <w:t>, investiţiile în infrastructura fiind neeligibile)</w:t>
            </w:r>
          </w:p>
        </w:tc>
      </w:tr>
      <w:bookmarkEnd w:id="3"/>
      <w:tr w:rsidR="00474080" w:rsidRPr="00646A0A" w14:paraId="0EB0741A" w14:textId="77777777" w:rsidTr="00610294">
        <w:tc>
          <w:tcPr>
            <w:tcW w:w="610" w:type="pct"/>
          </w:tcPr>
          <w:p w14:paraId="417E3E90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Adaptarea la schimbările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7D966BBF" w14:textId="75CAFBC6" w:rsidR="00474080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 (prezentul apel vizează exclusiv dotarea cu echipamente medicale, investiţiile în infrastructura fiind neeligibile)</w:t>
            </w:r>
          </w:p>
        </w:tc>
      </w:tr>
      <w:tr w:rsidR="00642913" w:rsidRPr="00646A0A" w14:paraId="4863975B" w14:textId="77777777" w:rsidTr="00610294">
        <w:tc>
          <w:tcPr>
            <w:tcW w:w="610" w:type="pct"/>
          </w:tcPr>
          <w:p w14:paraId="65F813AB" w14:textId="77777777" w:rsidR="00642913" w:rsidRPr="00646A0A" w:rsidRDefault="0064291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Utilizarea durabilă și protejarea resurselor de apă și a celor marine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608E2663" w14:textId="55EFBDA8" w:rsidR="00642913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2913">
              <w:rPr>
                <w:rFonts w:cstheme="minorHAnsi"/>
                <w:color w:val="002060"/>
              </w:rPr>
              <w:t xml:space="preserve">Nu se aplică. Proiectul care va fi depus în cadrul acestui apel, vizează dotarea cu echipamente specifice, astfel nu pot fi identificate riscuri referitoare la afectarea resurselor de apa </w:t>
            </w:r>
            <w:r w:rsidR="00BB2405">
              <w:rPr>
                <w:rFonts w:cstheme="minorHAnsi"/>
                <w:color w:val="002060"/>
              </w:rPr>
              <w:t>ș</w:t>
            </w:r>
            <w:r w:rsidRPr="00642913">
              <w:rPr>
                <w:rFonts w:cstheme="minorHAnsi"/>
                <w:color w:val="002060"/>
              </w:rPr>
              <w:t>i a celor marine.</w:t>
            </w:r>
          </w:p>
        </w:tc>
      </w:tr>
      <w:tr w:rsidR="0032353E" w:rsidRPr="00646A0A" w14:paraId="13402C6F" w14:textId="77777777" w:rsidTr="00610294">
        <w:trPr>
          <w:trHeight w:val="2015"/>
        </w:trPr>
        <w:tc>
          <w:tcPr>
            <w:tcW w:w="610" w:type="pct"/>
            <w:vMerge w:val="restart"/>
          </w:tcPr>
          <w:p w14:paraId="1792CC00" w14:textId="77777777" w:rsidR="0032353E" w:rsidRPr="00646A0A" w:rsidRDefault="0032353E" w:rsidP="000549E2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Tranziția către o economie circulară, inclusiv prevenirea generării de deșeuri și reciclarea acestora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69853D79" w14:textId="28AD2D03" w:rsidR="0032353E" w:rsidRPr="00171931" w:rsidRDefault="00642913" w:rsidP="00B3084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nivelul </w:t>
            </w:r>
            <w:r w:rsidR="00E95562">
              <w:rPr>
                <w:rFonts w:cstheme="minorHAnsi"/>
                <w:color w:val="002060"/>
              </w:rPr>
              <w:t>unității sanitare beneficiare</w:t>
            </w:r>
            <w:r>
              <w:rPr>
                <w:rFonts w:cstheme="minorHAnsi"/>
                <w:color w:val="002060"/>
              </w:rPr>
              <w:t xml:space="preserve"> </w:t>
            </w:r>
            <w:r w:rsidRPr="00646A0A">
              <w:rPr>
                <w:rFonts w:cstheme="minorHAnsi"/>
                <w:color w:val="002060"/>
              </w:rPr>
              <w:t xml:space="preserve">se </w:t>
            </w:r>
            <w:r w:rsidR="0032353E" w:rsidRPr="00646A0A">
              <w:rPr>
                <w:rFonts w:cstheme="minorHAnsi"/>
                <w:color w:val="002060"/>
              </w:rPr>
              <w:t xml:space="preserve">vor </w:t>
            </w:r>
            <w:bookmarkStart w:id="4" w:name="_Hlk130561507"/>
            <w:r w:rsidR="0032353E" w:rsidRPr="00646A0A">
              <w:rPr>
                <w:rFonts w:cstheme="minorHAnsi"/>
                <w:color w:val="002060"/>
              </w:rPr>
              <w:t xml:space="preserve">respecta normele privind reciclarea, selectarea colectivă </w:t>
            </w:r>
            <w:r w:rsidR="007222C5">
              <w:rPr>
                <w:rFonts w:cstheme="minorHAnsi"/>
                <w:color w:val="002060"/>
              </w:rPr>
              <w:t>ș</w:t>
            </w:r>
            <w:r w:rsidR="0032353E" w:rsidRPr="00646A0A">
              <w:rPr>
                <w:rFonts w:cstheme="minorHAnsi"/>
                <w:color w:val="002060"/>
              </w:rPr>
              <w:t>i cea aferentă de</w:t>
            </w:r>
            <w:r w:rsidR="00E95562">
              <w:rPr>
                <w:rFonts w:cstheme="minorHAnsi"/>
                <w:color w:val="002060"/>
              </w:rPr>
              <w:t>șeu</w:t>
            </w:r>
            <w:r w:rsidR="0032353E" w:rsidRPr="00646A0A">
              <w:rPr>
                <w:rFonts w:cstheme="minorHAnsi"/>
                <w:color w:val="002060"/>
              </w:rPr>
              <w:t>rilor</w:t>
            </w:r>
            <w:r w:rsidR="007222C5">
              <w:rPr>
                <w:rFonts w:cstheme="minorHAnsi"/>
                <w:color w:val="002060"/>
              </w:rPr>
              <w:t>/deșeurilor</w:t>
            </w:r>
            <w:r w:rsidR="0032353E" w:rsidRPr="00646A0A">
              <w:rPr>
                <w:rFonts w:cstheme="minorHAnsi"/>
                <w:color w:val="002060"/>
              </w:rPr>
              <w:t xml:space="preserve"> medicale în conformitate cu prevederile legislației naționale aplicabile în vigoare.</w:t>
            </w:r>
            <w:bookmarkEnd w:id="4"/>
          </w:p>
        </w:tc>
        <w:tc>
          <w:tcPr>
            <w:tcW w:w="388" w:type="pct"/>
            <w:shd w:val="clear" w:color="auto" w:fill="FBE4D5" w:themeFill="accent2" w:themeFillTint="33"/>
          </w:tcPr>
          <w:p w14:paraId="379428B1" w14:textId="65752D31" w:rsidR="0032353E" w:rsidRPr="00646A0A" w:rsidRDefault="0032353E" w:rsidP="00B46BDE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9E9F10E" w14:textId="73C89531" w:rsidR="0032353E" w:rsidRPr="00646A0A" w:rsidRDefault="0032353E" w:rsidP="00A70D8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2ED18F5D" w14:textId="0A1CC19F" w:rsidR="0032353E" w:rsidRPr="00646A0A" w:rsidRDefault="0032353E" w:rsidP="00FB6825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Verificarea respectării legislaţiei aplicabile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59E21" w14:textId="44315BFD" w:rsidR="0032353E" w:rsidRPr="00610294" w:rsidRDefault="0032353E" w:rsidP="0061029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10294">
              <w:rPr>
                <w:rFonts w:cstheme="minorHAnsi"/>
                <w:color w:val="002060"/>
              </w:rPr>
              <w:t xml:space="preserve">Ordinul ministrului sănătății nr. 1.226 din 3 decembrie 2012 pentru aprobarea </w:t>
            </w:r>
            <w:r w:rsidRPr="00610294">
              <w:rPr>
                <w:rFonts w:cstheme="minorHAnsi"/>
                <w:i/>
                <w:iCs/>
                <w:color w:val="002060"/>
              </w:rPr>
              <w:t>Normelor tehnice privind gestionarea deșeurilor rezultate din activități medicale</w:t>
            </w:r>
            <w:r w:rsidRPr="00610294">
              <w:rPr>
                <w:rFonts w:cstheme="minorHAnsi"/>
                <w:color w:val="002060"/>
              </w:rPr>
              <w:t xml:space="preserve"> și a </w:t>
            </w:r>
            <w:r w:rsidRPr="00610294">
              <w:rPr>
                <w:rFonts w:cstheme="minorHAnsi"/>
                <w:i/>
                <w:iCs/>
                <w:color w:val="002060"/>
              </w:rPr>
              <w:t>Metodologiei de culegere a datelor pentru baza națională de date privind deșeurile rezultate din activități medicale)</w:t>
            </w:r>
          </w:p>
        </w:tc>
      </w:tr>
      <w:tr w:rsidR="00D479A3" w:rsidRPr="00646A0A" w14:paraId="076A7482" w14:textId="77777777" w:rsidTr="00FD6CD0">
        <w:trPr>
          <w:trHeight w:val="1494"/>
        </w:trPr>
        <w:tc>
          <w:tcPr>
            <w:tcW w:w="610" w:type="pct"/>
            <w:vMerge/>
          </w:tcPr>
          <w:p w14:paraId="48F38FAC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42DB9174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Echipamentele medicale achiziționate vor respecta ultimele cerințe de pe piață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C67E30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87EA113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6CF61BA8" w14:textId="2767F1D1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</w:t>
            </w:r>
            <w:r w:rsidR="007222C5">
              <w:rPr>
                <w:rFonts w:cstheme="minorHAnsi"/>
                <w:color w:val="002060"/>
              </w:rPr>
              <w:t>cerințelor</w:t>
            </w:r>
            <w:r w:rsidR="00BE6ACE">
              <w:rPr>
                <w:rFonts w:cstheme="minorHAnsi"/>
                <w:color w:val="002060"/>
              </w:rPr>
              <w:t xml:space="preserve"> in cadrul documentației de achiziții </w:t>
            </w:r>
            <w:r w:rsidRPr="00646A0A">
              <w:rPr>
                <w:rFonts w:cstheme="minorHAnsi"/>
                <w:color w:val="002060"/>
              </w:rPr>
              <w:t xml:space="preserve"> privind achiziționarea de echipamente medicale care respecta ultimele cerințe de pe piață</w:t>
            </w:r>
            <w:r w:rsidR="00FD6CD0">
              <w:rPr>
                <w:rFonts w:cstheme="minorHAnsi"/>
                <w:color w:val="002060"/>
              </w:rPr>
              <w:t>.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90005B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DNSH PS</w:t>
            </w:r>
          </w:p>
        </w:tc>
      </w:tr>
      <w:tr w:rsidR="00D479A3" w:rsidRPr="00646A0A" w14:paraId="32A228C7" w14:textId="77777777" w:rsidTr="00610294">
        <w:tc>
          <w:tcPr>
            <w:tcW w:w="610" w:type="pct"/>
            <w:vMerge/>
          </w:tcPr>
          <w:p w14:paraId="1A0463B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57217B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Referitor la echipamentele medicale care vor fi înlocuite, în cazul în care acest lucru este posibil, unitățile sanitare/furnizorii de servicii medicale vor realiza demersurile necesare reciclării acestora.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5044561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FE697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0C41387E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Procedura de casare care cuprinde reciclarea echipamentelor/contractul de la furnizor autorizat care prevede preluarea acestora în vederea reciclării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D20E94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NA</w:t>
            </w:r>
          </w:p>
        </w:tc>
      </w:tr>
      <w:tr w:rsidR="00D479A3" w:rsidRPr="00646A0A" w14:paraId="57621A58" w14:textId="77777777" w:rsidTr="00610294">
        <w:tc>
          <w:tcPr>
            <w:tcW w:w="610" w:type="pct"/>
            <w:vMerge/>
          </w:tcPr>
          <w:p w14:paraId="77E2343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BF95E3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68A168EE" w14:textId="77777777" w:rsidR="00D479A3" w:rsidRPr="00646A0A" w:rsidRDefault="0000000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hyperlink r:id="rId8" w:history="1">
              <w:r w:rsidR="00D479A3" w:rsidRPr="00646A0A">
                <w:rPr>
                  <w:rFonts w:cstheme="minorHAnsi"/>
                  <w:color w:val="002060"/>
                </w:rPr>
                <w:t xml:space="preserve"> </w:t>
              </w:r>
              <w:r w:rsidR="00D479A3" w:rsidRPr="00646A0A">
                <w:rPr>
                  <w:rStyle w:val="Hyperlink"/>
                  <w:rFonts w:cstheme="minorHAnsi"/>
                  <w:b/>
                  <w:bCs/>
                  <w:color w:val="002060"/>
                </w:rPr>
                <w:t>https://mfe.gov.ro/wp-content/uploads/2022/07/e1265341ee7e708dbee5838bfa0ef29c.pdf</w:t>
              </w:r>
            </w:hyperlink>
          </w:p>
          <w:p w14:paraId="13436EB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în textul POS a unor programe de informare şi de acțiune care să conducă la simplificarea şi </w:t>
            </w:r>
            <w:r w:rsidRPr="00646A0A">
              <w:rPr>
                <w:rFonts w:cstheme="minorHAnsi"/>
                <w:b/>
                <w:bCs/>
                <w:color w:val="002060"/>
              </w:rPr>
              <w:t>eficientizarea procedurilor de recuperare a medicamentelor expirate de la populație.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1CFA5C49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BB32A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3364AE2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Derularea de către beneficiar a unor campanii de informare privind modul de colectare/recuperare sau modul corect de eliminare a medicamentelor (ex.: </w:t>
            </w:r>
            <w:r w:rsidRPr="00646A0A">
              <w:rPr>
                <w:rFonts w:cstheme="minorHAnsi"/>
                <w:i/>
                <w:iCs/>
                <w:color w:val="002060"/>
              </w:rPr>
              <w:t>afișarea unor materiale de informare în incinta unității sanitare/ informări pe site-ul  unității sanitare beneficiare a finanțării nerambursabile  etc.)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ABAEE" w14:textId="77777777" w:rsidR="00D479A3" w:rsidRPr="00BE6ACE" w:rsidRDefault="00D479A3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color w:val="002060"/>
              </w:rPr>
              <w:t>Raportul SEA aferent PS</w:t>
            </w:r>
          </w:p>
        </w:tc>
      </w:tr>
      <w:tr w:rsidR="00BE6ACE" w:rsidRPr="00646A0A" w14:paraId="0D319AB1" w14:textId="77777777" w:rsidTr="00610294">
        <w:trPr>
          <w:trHeight w:val="1763"/>
        </w:trPr>
        <w:tc>
          <w:tcPr>
            <w:tcW w:w="610" w:type="pct"/>
          </w:tcPr>
          <w:p w14:paraId="699992A9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Prevenirea și controlul poluării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0F06AD5B" w14:textId="77777777" w:rsidR="00BE6ACE" w:rsidRDefault="00BE6ACE" w:rsidP="00AB2977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439C3E6D" w14:textId="0E3536CE" w:rsidR="00BE6ACE" w:rsidRPr="00646A0A" w:rsidRDefault="00BE6ACE" w:rsidP="00E16899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</w:t>
            </w:r>
            <w:r w:rsidRPr="00404168">
              <w:rPr>
                <w:rFonts w:cstheme="minorHAnsi"/>
                <w:color w:val="002060"/>
              </w:rPr>
              <w:t xml:space="preserve">dotarea unităților medicale </w:t>
            </w:r>
            <w:r>
              <w:rPr>
                <w:rFonts w:cstheme="minorHAnsi"/>
                <w:color w:val="002060"/>
              </w:rPr>
              <w:t>se va</w:t>
            </w:r>
            <w:r w:rsidRPr="00404168">
              <w:rPr>
                <w:rFonts w:cstheme="minorHAnsi"/>
                <w:color w:val="002060"/>
              </w:rPr>
              <w:t xml:space="preserve"> avea în vedere (prin indicarea în documentele de proiect) achiziționarea de echipamente şi/sau vehicule cu un nivel redus al emisiilor de poluanţi atmosferici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5C13BE0D" w14:textId="7B3B5CAF" w:rsidR="00BE6ACE" w:rsidRPr="00646A0A" w:rsidRDefault="00BE6ACE" w:rsidP="005E46AD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EE74E1B" w14:textId="670B6EB4" w:rsidR="00BE6ACE" w:rsidRPr="00646A0A" w:rsidRDefault="00BE6ACE" w:rsidP="00F73147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FD6CD0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1AAC3E93" w14:textId="18BF6B0E" w:rsidR="00BE6ACE" w:rsidRPr="00646A0A" w:rsidRDefault="00BE6ACE" w:rsidP="0096064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Introducerea in </w:t>
            </w:r>
            <w:r>
              <w:rPr>
                <w:rFonts w:cstheme="minorHAnsi"/>
                <w:color w:val="002060"/>
              </w:rPr>
              <w:t xml:space="preserve">documentația de achiziții </w:t>
            </w:r>
            <w:r w:rsidRPr="00646A0A">
              <w:rPr>
                <w:rFonts w:cstheme="minorHAnsi"/>
                <w:color w:val="002060"/>
              </w:rPr>
              <w:t>a unor cerințe privind</w:t>
            </w:r>
            <w:r>
              <w:rPr>
                <w:rFonts w:cstheme="minorHAnsi"/>
                <w:color w:val="002060"/>
              </w:rPr>
              <w:t xml:space="preserve"> </w:t>
            </w:r>
            <w:r w:rsidRPr="00404168">
              <w:rPr>
                <w:rFonts w:cstheme="minorHAnsi"/>
                <w:color w:val="002060"/>
              </w:rPr>
              <w:t xml:space="preserve"> nivel redus al emisiilor de poluanți atmosferici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5C964DC0" w14:textId="71A37459" w:rsidR="00BE6ACE" w:rsidRPr="00BE6ACE" w:rsidRDefault="00BE6ACE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b/>
                <w:bCs/>
                <w:color w:val="002060"/>
              </w:rPr>
              <w:t>Raportul SEA aferent PS</w:t>
            </w:r>
          </w:p>
        </w:tc>
      </w:tr>
      <w:tr w:rsidR="00BE6ACE" w:rsidRPr="00646A0A" w14:paraId="2D1A1422" w14:textId="77777777" w:rsidTr="00610294">
        <w:tc>
          <w:tcPr>
            <w:tcW w:w="610" w:type="pct"/>
          </w:tcPr>
          <w:p w14:paraId="7B456DC5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lastRenderedPageBreak/>
              <w:t>Protecția și refacerea biodiversității și a ecosistemelor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736C99" w14:textId="3F83F98B" w:rsidR="00BE6ACE" w:rsidRPr="00646A0A" w:rsidRDefault="00BE6ACE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aplică. Nu vor fi efectuate lucrări de infrastructura (măsura vizează exclusiv dotarea cu echipamente medicale) care să aibă potențialul de a prejudicia biodiversitatea sau ecosisteme.</w:t>
            </w:r>
          </w:p>
        </w:tc>
      </w:tr>
    </w:tbl>
    <w:p w14:paraId="73DFD8AE" w14:textId="77777777" w:rsidR="00D479A3" w:rsidRPr="00646A0A" w:rsidRDefault="00D479A3" w:rsidP="00373D14">
      <w:pPr>
        <w:pStyle w:val="ListParagraph"/>
        <w:spacing w:before="60" w:after="0" w:line="240" w:lineRule="auto"/>
        <w:contextualSpacing w:val="0"/>
        <w:jc w:val="both"/>
        <w:outlineLvl w:val="2"/>
        <w:rPr>
          <w:rFonts w:cstheme="minorHAnsi"/>
          <w:b/>
          <w:bCs/>
          <w:i/>
          <w:color w:val="002060"/>
        </w:rPr>
      </w:pPr>
      <w:bookmarkStart w:id="5" w:name="_Toc135034720"/>
      <w:bookmarkEnd w:id="1"/>
      <w:bookmarkEnd w:id="2"/>
    </w:p>
    <w:bookmarkEnd w:id="5"/>
    <w:p w14:paraId="6D887B9A" w14:textId="498C6C9A" w:rsidR="00D479A3" w:rsidRPr="00646A0A" w:rsidRDefault="00D479A3" w:rsidP="00373D14">
      <w:pPr>
        <w:spacing w:before="60" w:after="0" w:line="240" w:lineRule="auto"/>
        <w:rPr>
          <w:rFonts w:cstheme="minorHAnsi"/>
          <w:b/>
          <w:bCs/>
          <w:i/>
          <w:color w:val="002060"/>
          <w:kern w:val="0"/>
          <w14:ligatures w14:val="none"/>
        </w:rPr>
      </w:pPr>
    </w:p>
    <w:sectPr w:rsidR="00D479A3" w:rsidRPr="00646A0A" w:rsidSect="00225F9D">
      <w:headerReference w:type="default" r:id="rId9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670F7" w14:textId="77777777" w:rsidR="00225F9D" w:rsidRDefault="00225F9D" w:rsidP="00373D14">
      <w:pPr>
        <w:spacing w:after="0" w:line="240" w:lineRule="auto"/>
      </w:pPr>
      <w:r>
        <w:separator/>
      </w:r>
    </w:p>
  </w:endnote>
  <w:endnote w:type="continuationSeparator" w:id="0">
    <w:p w14:paraId="5C7F8406" w14:textId="77777777" w:rsidR="00225F9D" w:rsidRDefault="00225F9D" w:rsidP="0037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70094" w14:textId="77777777" w:rsidR="00225F9D" w:rsidRDefault="00225F9D" w:rsidP="00373D14">
      <w:pPr>
        <w:spacing w:after="0" w:line="240" w:lineRule="auto"/>
      </w:pPr>
      <w:r>
        <w:separator/>
      </w:r>
    </w:p>
  </w:footnote>
  <w:footnote w:type="continuationSeparator" w:id="0">
    <w:p w14:paraId="632AC6A1" w14:textId="77777777" w:rsidR="00225F9D" w:rsidRDefault="00225F9D" w:rsidP="0037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73A6E" w14:textId="0E385B54" w:rsidR="00373D14" w:rsidRPr="00373D14" w:rsidRDefault="00E95562" w:rsidP="00477C8C">
    <w:pPr>
      <w:jc w:val="center"/>
      <w:rPr>
        <w:b/>
        <w:bCs/>
        <w:color w:val="002060"/>
        <w:sz w:val="24"/>
        <w:szCs w:val="24"/>
      </w:rPr>
    </w:pPr>
    <w:r w:rsidRPr="00E95562">
      <w:rPr>
        <w:b/>
        <w:bCs/>
        <w:color w:val="002060"/>
        <w:sz w:val="24"/>
        <w:szCs w:val="24"/>
      </w:rPr>
      <w:t>Ghidul solicitantului: Investiții în infrastructura publică a laboratoarelor de genetică și de anatomie patologică pentru diagnosticul cancerului în vederea tratamentului personalizat în funcție de profilul tumoral identificat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E6089"/>
    <w:multiLevelType w:val="hybridMultilevel"/>
    <w:tmpl w:val="CEA2C1B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1A26"/>
    <w:multiLevelType w:val="hybridMultilevel"/>
    <w:tmpl w:val="B05C2706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A20ADD"/>
    <w:multiLevelType w:val="hybridMultilevel"/>
    <w:tmpl w:val="00481D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33949"/>
    <w:multiLevelType w:val="hybridMultilevel"/>
    <w:tmpl w:val="E29288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4366D6"/>
    <w:multiLevelType w:val="hybridMultilevel"/>
    <w:tmpl w:val="DC94B4B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34007C"/>
    <w:multiLevelType w:val="hybridMultilevel"/>
    <w:tmpl w:val="63A42AFC"/>
    <w:lvl w:ilvl="0" w:tplc="9A9E48A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16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3B1357"/>
    <w:multiLevelType w:val="multilevel"/>
    <w:tmpl w:val="6D32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73D424B"/>
    <w:multiLevelType w:val="hybridMultilevel"/>
    <w:tmpl w:val="D1A432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1B533F"/>
    <w:multiLevelType w:val="hybridMultilevel"/>
    <w:tmpl w:val="B00C2A2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B91731"/>
    <w:multiLevelType w:val="hybridMultilevel"/>
    <w:tmpl w:val="C0761E9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867E3"/>
    <w:multiLevelType w:val="hybridMultilevel"/>
    <w:tmpl w:val="7FEE603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F92E86"/>
    <w:multiLevelType w:val="hybridMultilevel"/>
    <w:tmpl w:val="F89E6730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7D27B3"/>
    <w:multiLevelType w:val="hybridMultilevel"/>
    <w:tmpl w:val="B8064E00"/>
    <w:lvl w:ilvl="0" w:tplc="8D60FCD8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E416D"/>
    <w:multiLevelType w:val="hybridMultilevel"/>
    <w:tmpl w:val="648EF7A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E645B"/>
    <w:multiLevelType w:val="hybridMultilevel"/>
    <w:tmpl w:val="99BE794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D0022E"/>
    <w:multiLevelType w:val="hybridMultilevel"/>
    <w:tmpl w:val="BC2C70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C14445"/>
    <w:multiLevelType w:val="hybridMultilevel"/>
    <w:tmpl w:val="69DEEE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E2D4E"/>
    <w:multiLevelType w:val="hybridMultilevel"/>
    <w:tmpl w:val="81CA990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2D2918"/>
    <w:multiLevelType w:val="hybridMultilevel"/>
    <w:tmpl w:val="BFF82C2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8625738">
    <w:abstractNumId w:val="6"/>
  </w:num>
  <w:num w:numId="2" w16cid:durableId="2084259741">
    <w:abstractNumId w:val="14"/>
  </w:num>
  <w:num w:numId="3" w16cid:durableId="497502761">
    <w:abstractNumId w:val="1"/>
  </w:num>
  <w:num w:numId="4" w16cid:durableId="1308585953">
    <w:abstractNumId w:val="11"/>
  </w:num>
  <w:num w:numId="5" w16cid:durableId="1206916806">
    <w:abstractNumId w:val="10"/>
  </w:num>
  <w:num w:numId="6" w16cid:durableId="1880244300">
    <w:abstractNumId w:val="5"/>
  </w:num>
  <w:num w:numId="7" w16cid:durableId="1715539301">
    <w:abstractNumId w:val="16"/>
  </w:num>
  <w:num w:numId="8" w16cid:durableId="283461741">
    <w:abstractNumId w:val="17"/>
  </w:num>
  <w:num w:numId="9" w16cid:durableId="912931088">
    <w:abstractNumId w:val="3"/>
  </w:num>
  <w:num w:numId="10" w16cid:durableId="1676574357">
    <w:abstractNumId w:val="18"/>
  </w:num>
  <w:num w:numId="11" w16cid:durableId="2003851550">
    <w:abstractNumId w:val="7"/>
  </w:num>
  <w:num w:numId="12" w16cid:durableId="1712071152">
    <w:abstractNumId w:val="12"/>
  </w:num>
  <w:num w:numId="13" w16cid:durableId="692651686">
    <w:abstractNumId w:val="9"/>
  </w:num>
  <w:num w:numId="14" w16cid:durableId="1102457823">
    <w:abstractNumId w:val="8"/>
  </w:num>
  <w:num w:numId="15" w16cid:durableId="1008410664">
    <w:abstractNumId w:val="0"/>
  </w:num>
  <w:num w:numId="16" w16cid:durableId="1161386776">
    <w:abstractNumId w:val="15"/>
  </w:num>
  <w:num w:numId="17" w16cid:durableId="26150353">
    <w:abstractNumId w:val="4"/>
  </w:num>
  <w:num w:numId="18" w16cid:durableId="31999675">
    <w:abstractNumId w:val="2"/>
  </w:num>
  <w:num w:numId="19" w16cid:durableId="20113714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A3"/>
    <w:rsid w:val="00021610"/>
    <w:rsid w:val="000549E2"/>
    <w:rsid w:val="000734A2"/>
    <w:rsid w:val="000A679A"/>
    <w:rsid w:val="000D79BD"/>
    <w:rsid w:val="000E7495"/>
    <w:rsid w:val="00171931"/>
    <w:rsid w:val="001B527B"/>
    <w:rsid w:val="001D54FE"/>
    <w:rsid w:val="001D73CF"/>
    <w:rsid w:val="001E2DE5"/>
    <w:rsid w:val="00216238"/>
    <w:rsid w:val="00225F9D"/>
    <w:rsid w:val="00302AE6"/>
    <w:rsid w:val="0030613C"/>
    <w:rsid w:val="0032353E"/>
    <w:rsid w:val="0036710D"/>
    <w:rsid w:val="00373D14"/>
    <w:rsid w:val="003C6EF2"/>
    <w:rsid w:val="003D4E59"/>
    <w:rsid w:val="00404168"/>
    <w:rsid w:val="004063AB"/>
    <w:rsid w:val="004424F9"/>
    <w:rsid w:val="00474080"/>
    <w:rsid w:val="00477C8C"/>
    <w:rsid w:val="004E024E"/>
    <w:rsid w:val="00511D3F"/>
    <w:rsid w:val="005A05C1"/>
    <w:rsid w:val="005D2D04"/>
    <w:rsid w:val="005E6E18"/>
    <w:rsid w:val="005F3042"/>
    <w:rsid w:val="00610294"/>
    <w:rsid w:val="00642913"/>
    <w:rsid w:val="00643D15"/>
    <w:rsid w:val="00646A0A"/>
    <w:rsid w:val="006574DE"/>
    <w:rsid w:val="006A55F1"/>
    <w:rsid w:val="006C36F8"/>
    <w:rsid w:val="006C3E8C"/>
    <w:rsid w:val="006D7D61"/>
    <w:rsid w:val="006F39A1"/>
    <w:rsid w:val="007222C5"/>
    <w:rsid w:val="00736A34"/>
    <w:rsid w:val="007647AF"/>
    <w:rsid w:val="00777F10"/>
    <w:rsid w:val="00792A79"/>
    <w:rsid w:val="007B18C8"/>
    <w:rsid w:val="007C29B8"/>
    <w:rsid w:val="007E3A06"/>
    <w:rsid w:val="008030D2"/>
    <w:rsid w:val="00884343"/>
    <w:rsid w:val="008A39E5"/>
    <w:rsid w:val="009145F4"/>
    <w:rsid w:val="00927BCC"/>
    <w:rsid w:val="009461C8"/>
    <w:rsid w:val="00A06BBE"/>
    <w:rsid w:val="00A17B12"/>
    <w:rsid w:val="00A60B7B"/>
    <w:rsid w:val="00A76726"/>
    <w:rsid w:val="00AB2977"/>
    <w:rsid w:val="00AC4D07"/>
    <w:rsid w:val="00AE6001"/>
    <w:rsid w:val="00B93767"/>
    <w:rsid w:val="00BB2405"/>
    <w:rsid w:val="00BC13CF"/>
    <w:rsid w:val="00BE6ACE"/>
    <w:rsid w:val="00C20AD2"/>
    <w:rsid w:val="00CB180D"/>
    <w:rsid w:val="00CD2793"/>
    <w:rsid w:val="00CF45E8"/>
    <w:rsid w:val="00D479A3"/>
    <w:rsid w:val="00D51C29"/>
    <w:rsid w:val="00D90F64"/>
    <w:rsid w:val="00D96060"/>
    <w:rsid w:val="00DE53E5"/>
    <w:rsid w:val="00E3275D"/>
    <w:rsid w:val="00E36E8D"/>
    <w:rsid w:val="00E439A5"/>
    <w:rsid w:val="00E70591"/>
    <w:rsid w:val="00E910C7"/>
    <w:rsid w:val="00E95562"/>
    <w:rsid w:val="00EE3C0E"/>
    <w:rsid w:val="00F13FB4"/>
    <w:rsid w:val="00F33310"/>
    <w:rsid w:val="00F66C8E"/>
    <w:rsid w:val="00F93D3D"/>
    <w:rsid w:val="00FC5F00"/>
    <w:rsid w:val="00FD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3B487"/>
  <w15:chartTrackingRefBased/>
  <w15:docId w15:val="{A53DBA36-DC95-406E-8CED-61DD2A89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9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le Grid Arial,Table long document,ECORYS Tabela"/>
    <w:basedOn w:val="TableNormal"/>
    <w:uiPriority w:val="39"/>
    <w:rsid w:val="00D479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"/>
    <w:basedOn w:val="Normal"/>
    <w:link w:val="ListParagraphChar"/>
    <w:uiPriority w:val="34"/>
    <w:qFormat/>
    <w:rsid w:val="00D479A3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qFormat/>
    <w:locked/>
    <w:rsid w:val="00D479A3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479A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9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14"/>
  </w:style>
  <w:style w:type="paragraph" w:styleId="Footer">
    <w:name w:val="footer"/>
    <w:basedOn w:val="Normal"/>
    <w:link w:val="Foot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14"/>
  </w:style>
  <w:style w:type="paragraph" w:styleId="Revision">
    <w:name w:val="Revision"/>
    <w:hidden/>
    <w:uiPriority w:val="99"/>
    <w:semiHidden/>
    <w:rsid w:val="006D7D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wp-content/uploads/2022/12/222a296d689cf3e7ff1aa5dac33f221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2E83C-8EAC-4EB5-918E-3CF66CC1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Valentin Georgel Rosca</cp:lastModifiedBy>
  <cp:revision>12</cp:revision>
  <dcterms:created xsi:type="dcterms:W3CDTF">2023-08-01T06:22:00Z</dcterms:created>
  <dcterms:modified xsi:type="dcterms:W3CDTF">2024-03-14T12:45:00Z</dcterms:modified>
</cp:coreProperties>
</file>